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3201" w14:textId="77777777" w:rsidR="003946FC" w:rsidRPr="003946FC" w:rsidRDefault="003946FC" w:rsidP="003946FC">
      <w:pPr>
        <w:spacing w:after="0"/>
        <w:rPr>
          <w:sz w:val="22"/>
          <w:szCs w:val="22"/>
        </w:rPr>
      </w:pPr>
    </w:p>
    <w:p w14:paraId="3FEF0DA4" w14:textId="7233C436" w:rsidR="00C60CDB" w:rsidRDefault="003946FC" w:rsidP="003946FC">
      <w:pPr>
        <w:spacing w:after="0"/>
        <w:rPr>
          <w:sz w:val="22"/>
          <w:szCs w:val="22"/>
        </w:rPr>
      </w:pPr>
      <w:r w:rsidRPr="003946FC">
        <w:rPr>
          <w:sz w:val="22"/>
          <w:szCs w:val="22"/>
        </w:rPr>
        <w:t>Analisador de íons com 06 parâmetros</w:t>
      </w:r>
    </w:p>
    <w:p w14:paraId="05B043B7" w14:textId="0ADD59FC" w:rsidR="00C456FC" w:rsidRDefault="00C456FC" w:rsidP="00C60CDB">
      <w:pPr>
        <w:spacing w:after="0"/>
        <w:rPr>
          <w:sz w:val="22"/>
          <w:szCs w:val="22"/>
        </w:rPr>
      </w:pPr>
      <w:r>
        <w:rPr>
          <w:sz w:val="22"/>
          <w:szCs w:val="22"/>
        </w:rPr>
        <w:t>Deverá conter as seguintes características mínimas:</w:t>
      </w:r>
    </w:p>
    <w:p w14:paraId="56E28D71" w14:textId="77777777" w:rsidR="00C456FC" w:rsidRDefault="00C456FC" w:rsidP="00C60CDB">
      <w:pPr>
        <w:spacing w:after="0"/>
        <w:rPr>
          <w:sz w:val="22"/>
          <w:szCs w:val="22"/>
        </w:rPr>
      </w:pPr>
    </w:p>
    <w:p w14:paraId="33D92129" w14:textId="77777777" w:rsidR="00002CDA" w:rsidRPr="00C60CDB" w:rsidRDefault="00002CDA" w:rsidP="00002CDA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PARÂMETROS ANALISADOS</w:t>
      </w:r>
      <w:r>
        <w:rPr>
          <w:sz w:val="22"/>
          <w:szCs w:val="22"/>
        </w:rPr>
        <w:t xml:space="preserve">: </w:t>
      </w:r>
      <w:r w:rsidRPr="00C60CDB">
        <w:rPr>
          <w:sz w:val="22"/>
          <w:szCs w:val="22"/>
        </w:rPr>
        <w:t xml:space="preserve">K+, Na+, Ca++, pH, Cl-, Ref </w:t>
      </w:r>
      <w:r>
        <w:rPr>
          <w:sz w:val="22"/>
          <w:szCs w:val="22"/>
        </w:rPr>
        <w:t>;</w:t>
      </w:r>
    </w:p>
    <w:p w14:paraId="349BFFC8" w14:textId="4246B094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PRINCÍPIO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Tecnologia de medi</w:t>
      </w:r>
      <w:r w:rsidRPr="00C60CDB">
        <w:rPr>
          <w:rFonts w:hint="eastAsia"/>
          <w:sz w:val="22"/>
          <w:szCs w:val="22"/>
        </w:rPr>
        <w:t>çã</w:t>
      </w:r>
      <w:r w:rsidRPr="00C60CDB">
        <w:rPr>
          <w:sz w:val="22"/>
          <w:szCs w:val="22"/>
        </w:rPr>
        <w:t xml:space="preserve">o de eletrodos de </w:t>
      </w:r>
      <w:r w:rsidRPr="00C60CDB">
        <w:rPr>
          <w:rFonts w:hint="eastAsia"/>
          <w:sz w:val="22"/>
          <w:szCs w:val="22"/>
        </w:rPr>
        <w:t>í</w:t>
      </w:r>
      <w:r w:rsidRPr="00C60CDB">
        <w:rPr>
          <w:sz w:val="22"/>
          <w:szCs w:val="22"/>
        </w:rPr>
        <w:t>ons seletivos.</w:t>
      </w:r>
    </w:p>
    <w:p w14:paraId="5FB05E1E" w14:textId="0144F210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LEITOR DE CÓDIGO DE BARRAS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Porta dedicada para leitor externo</w:t>
      </w:r>
      <w:r w:rsidR="004C5675">
        <w:rPr>
          <w:sz w:val="22"/>
          <w:szCs w:val="22"/>
        </w:rPr>
        <w:t>.</w:t>
      </w:r>
    </w:p>
    <w:p w14:paraId="0C178329" w14:textId="7AE43460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SISTEMA DE REAGENTES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Pack Completo.</w:t>
      </w:r>
    </w:p>
    <w:p w14:paraId="7D0F82B3" w14:textId="6D702588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VELOCIDADE DE DETECÇÃO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</w:t>
      </w:r>
      <w:r w:rsidRPr="00C60CDB">
        <w:rPr>
          <w:rFonts w:hint="eastAsia"/>
          <w:sz w:val="22"/>
          <w:szCs w:val="22"/>
        </w:rPr>
        <w:t>≤</w:t>
      </w:r>
      <w:r w:rsidRPr="00C60CDB">
        <w:rPr>
          <w:sz w:val="22"/>
          <w:szCs w:val="22"/>
        </w:rPr>
        <w:t>40 segundos</w:t>
      </w:r>
      <w:r w:rsidR="00C456FC">
        <w:rPr>
          <w:sz w:val="22"/>
          <w:szCs w:val="22"/>
        </w:rPr>
        <w:t xml:space="preserve"> ou inferior</w:t>
      </w:r>
      <w:r w:rsidRPr="00C60CDB">
        <w:rPr>
          <w:sz w:val="22"/>
          <w:szCs w:val="22"/>
        </w:rPr>
        <w:t>.</w:t>
      </w:r>
    </w:p>
    <w:p w14:paraId="1596339E" w14:textId="302A6591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VELOCIDADE DE TESTE</w:t>
      </w:r>
      <w:r>
        <w:rPr>
          <w:sz w:val="22"/>
          <w:szCs w:val="22"/>
        </w:rPr>
        <w:t xml:space="preserve">: </w:t>
      </w:r>
      <w:r w:rsidRPr="00C60CDB">
        <w:rPr>
          <w:sz w:val="22"/>
          <w:szCs w:val="22"/>
        </w:rPr>
        <w:t>90 testes por hora</w:t>
      </w:r>
      <w:r w:rsidR="00C456FC">
        <w:rPr>
          <w:sz w:val="22"/>
          <w:szCs w:val="22"/>
        </w:rPr>
        <w:t xml:space="preserve"> ou superior</w:t>
      </w:r>
      <w:r w:rsidRPr="00C60CDB">
        <w:rPr>
          <w:sz w:val="22"/>
          <w:szCs w:val="22"/>
        </w:rPr>
        <w:t>.</w:t>
      </w:r>
    </w:p>
    <w:p w14:paraId="21368176" w14:textId="0F87FE23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TIPOS DE AMOSTRA</w:t>
      </w:r>
      <w:r>
        <w:rPr>
          <w:sz w:val="22"/>
          <w:szCs w:val="22"/>
        </w:rPr>
        <w:t xml:space="preserve">: </w:t>
      </w:r>
      <w:r w:rsidR="00C456FC">
        <w:rPr>
          <w:sz w:val="22"/>
          <w:szCs w:val="22"/>
        </w:rPr>
        <w:t xml:space="preserve">deverá aceitar: </w:t>
      </w:r>
      <w:r w:rsidRPr="00C60CDB">
        <w:rPr>
          <w:sz w:val="22"/>
          <w:szCs w:val="22"/>
        </w:rPr>
        <w:t>Soro, plasma, sangue total e urina dilu</w:t>
      </w:r>
      <w:r w:rsidRPr="00C60CDB">
        <w:rPr>
          <w:rFonts w:hint="eastAsia"/>
          <w:sz w:val="22"/>
          <w:szCs w:val="22"/>
        </w:rPr>
        <w:t>í</w:t>
      </w:r>
      <w:r w:rsidRPr="00C60CDB">
        <w:rPr>
          <w:sz w:val="22"/>
          <w:szCs w:val="22"/>
        </w:rPr>
        <w:t>da.</w:t>
      </w:r>
    </w:p>
    <w:p w14:paraId="2A4FE3CB" w14:textId="7A44EB3A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VOLUME DE AMOSTRA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A partir de 90 </w:t>
      </w:r>
      <w:r w:rsidRPr="00C60CDB">
        <w:rPr>
          <w:rFonts w:ascii="Arial" w:hAnsi="Arial" w:cs="Arial"/>
          <w:sz w:val="22"/>
          <w:szCs w:val="22"/>
        </w:rPr>
        <w:t>μ</w:t>
      </w:r>
      <w:r w:rsidRPr="00C60CDB">
        <w:rPr>
          <w:sz w:val="22"/>
          <w:szCs w:val="22"/>
        </w:rPr>
        <w:t>L</w:t>
      </w:r>
      <w:r w:rsidR="00C456FC">
        <w:rPr>
          <w:sz w:val="22"/>
          <w:szCs w:val="22"/>
        </w:rPr>
        <w:t>, ou inferior</w:t>
      </w:r>
      <w:r w:rsidRPr="00C60CDB">
        <w:rPr>
          <w:sz w:val="22"/>
          <w:szCs w:val="22"/>
        </w:rPr>
        <w:t>.</w:t>
      </w:r>
    </w:p>
    <w:p w14:paraId="10A9581E" w14:textId="201CE456" w:rsidR="00C60CDB" w:rsidRPr="00C60CDB" w:rsidRDefault="005351B4" w:rsidP="00C60C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CALIBRAÇÃO: </w:t>
      </w:r>
      <w:r w:rsidR="00C60CDB" w:rsidRPr="00C60CDB">
        <w:rPr>
          <w:sz w:val="22"/>
          <w:szCs w:val="22"/>
        </w:rPr>
        <w:t>Calibra</w:t>
      </w:r>
      <w:r w:rsidR="00C60CDB" w:rsidRPr="00C60CDB">
        <w:rPr>
          <w:rFonts w:hint="eastAsia"/>
          <w:sz w:val="22"/>
          <w:szCs w:val="22"/>
        </w:rPr>
        <w:t>çã</w:t>
      </w:r>
      <w:r w:rsidR="00C60CDB" w:rsidRPr="00C60CDB">
        <w:rPr>
          <w:sz w:val="22"/>
          <w:szCs w:val="22"/>
        </w:rPr>
        <w:t>o autom</w:t>
      </w:r>
      <w:r w:rsidR="00C60CDB" w:rsidRPr="00C60CDB">
        <w:rPr>
          <w:rFonts w:hint="eastAsia"/>
          <w:sz w:val="22"/>
          <w:szCs w:val="22"/>
        </w:rPr>
        <w:t>á</w:t>
      </w:r>
      <w:r w:rsidR="00C60CDB" w:rsidRPr="00C60CDB">
        <w:rPr>
          <w:sz w:val="22"/>
          <w:szCs w:val="22"/>
        </w:rPr>
        <w:t>tica com intervalos program</w:t>
      </w:r>
      <w:r w:rsidR="00C60CDB" w:rsidRPr="00C60CDB">
        <w:rPr>
          <w:rFonts w:hint="eastAsia"/>
          <w:sz w:val="22"/>
          <w:szCs w:val="22"/>
        </w:rPr>
        <w:t>á</w:t>
      </w:r>
      <w:r w:rsidR="00C60CDB" w:rsidRPr="00C60CDB">
        <w:rPr>
          <w:sz w:val="22"/>
          <w:szCs w:val="22"/>
        </w:rPr>
        <w:t>veis pelo operador.</w:t>
      </w:r>
      <w:r w:rsidR="00ED7A9A">
        <w:rPr>
          <w:sz w:val="22"/>
          <w:szCs w:val="22"/>
        </w:rPr>
        <w:t xml:space="preserve"> </w:t>
      </w:r>
      <w:r w:rsidR="00C60CDB" w:rsidRPr="00C60CDB">
        <w:rPr>
          <w:sz w:val="22"/>
          <w:szCs w:val="22"/>
        </w:rPr>
        <w:t>Curva de calibra</w:t>
      </w:r>
      <w:r w:rsidR="00C60CDB" w:rsidRPr="00C60CDB">
        <w:rPr>
          <w:rFonts w:hint="eastAsia"/>
          <w:sz w:val="22"/>
          <w:szCs w:val="22"/>
        </w:rPr>
        <w:t>çã</w:t>
      </w:r>
      <w:r w:rsidR="00C60CDB" w:rsidRPr="00C60CDB">
        <w:rPr>
          <w:sz w:val="22"/>
          <w:szCs w:val="22"/>
        </w:rPr>
        <w:t>o principal integrada e calibra</w:t>
      </w:r>
      <w:r w:rsidR="00C60CDB" w:rsidRPr="00C60CDB">
        <w:rPr>
          <w:rFonts w:hint="eastAsia"/>
          <w:sz w:val="22"/>
          <w:szCs w:val="22"/>
        </w:rPr>
        <w:t>çã</w:t>
      </w:r>
      <w:r w:rsidR="00C60CDB" w:rsidRPr="00C60CDB">
        <w:rPr>
          <w:sz w:val="22"/>
          <w:szCs w:val="22"/>
        </w:rPr>
        <w:t>o de 2 pontos.</w:t>
      </w:r>
    </w:p>
    <w:p w14:paraId="4BA62BCC" w14:textId="21B6BE6B" w:rsidR="00C60CDB" w:rsidRPr="00C60CDB" w:rsidRDefault="005351B4" w:rsidP="00C60C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CONTROLE DE QUALIDADE (CQ): </w:t>
      </w:r>
      <w:r w:rsidR="00C60CDB" w:rsidRPr="00C60CDB">
        <w:rPr>
          <w:sz w:val="22"/>
          <w:szCs w:val="22"/>
        </w:rPr>
        <w:t>Solu</w:t>
      </w:r>
      <w:r w:rsidR="00C60CDB" w:rsidRPr="00C60CDB">
        <w:rPr>
          <w:rFonts w:hint="eastAsia"/>
          <w:sz w:val="22"/>
          <w:szCs w:val="22"/>
        </w:rPr>
        <w:t>çã</w:t>
      </w:r>
      <w:r w:rsidR="00C60CDB" w:rsidRPr="00C60CDB">
        <w:rPr>
          <w:sz w:val="22"/>
          <w:szCs w:val="22"/>
        </w:rPr>
        <w:t>o de controle de qualidade de</w:t>
      </w:r>
      <w:r>
        <w:rPr>
          <w:sz w:val="22"/>
          <w:szCs w:val="22"/>
        </w:rPr>
        <w:t xml:space="preserve"> 1 a</w:t>
      </w:r>
      <w:r w:rsidR="00C60CDB" w:rsidRPr="00C60CDB">
        <w:rPr>
          <w:sz w:val="22"/>
          <w:szCs w:val="22"/>
        </w:rPr>
        <w:t xml:space="preserve"> 3 n</w:t>
      </w:r>
      <w:r w:rsidR="00C60CDB" w:rsidRPr="00C60CDB">
        <w:rPr>
          <w:rFonts w:hint="eastAsia"/>
          <w:sz w:val="22"/>
          <w:szCs w:val="22"/>
        </w:rPr>
        <w:t>í</w:t>
      </w:r>
      <w:r w:rsidR="00C60CDB" w:rsidRPr="00C60CDB">
        <w:rPr>
          <w:sz w:val="22"/>
          <w:szCs w:val="22"/>
        </w:rPr>
        <w:t>veis.</w:t>
      </w:r>
    </w:p>
    <w:p w14:paraId="1519C6B7" w14:textId="015118BF" w:rsidR="00635B22" w:rsidRPr="00C60CDB" w:rsidRDefault="00C60CDB" w:rsidP="00635B22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INTERFACEAMENTO</w:t>
      </w:r>
      <w:r w:rsidR="005351B4">
        <w:rPr>
          <w:sz w:val="22"/>
          <w:szCs w:val="22"/>
        </w:rPr>
        <w:t xml:space="preserve">: </w:t>
      </w:r>
      <w:r w:rsidR="005351B4" w:rsidRPr="00C60CDB">
        <w:rPr>
          <w:sz w:val="22"/>
          <w:szCs w:val="22"/>
        </w:rPr>
        <w:t>Pronto para LIS (Laboratory Information System)</w:t>
      </w:r>
      <w:r w:rsidR="00635B22">
        <w:rPr>
          <w:sz w:val="22"/>
          <w:szCs w:val="22"/>
        </w:rPr>
        <w:t>, através de p</w:t>
      </w:r>
      <w:r w:rsidR="00635B22" w:rsidRPr="00C60CDB">
        <w:rPr>
          <w:sz w:val="22"/>
          <w:szCs w:val="22"/>
        </w:rPr>
        <w:t>orta de comunica</w:t>
      </w:r>
      <w:r w:rsidR="00635B22" w:rsidRPr="00C60CDB">
        <w:rPr>
          <w:rFonts w:hint="eastAsia"/>
          <w:sz w:val="22"/>
          <w:szCs w:val="22"/>
        </w:rPr>
        <w:t>çã</w:t>
      </w:r>
      <w:r w:rsidR="00635B22" w:rsidRPr="00C60CDB">
        <w:rPr>
          <w:sz w:val="22"/>
          <w:szCs w:val="22"/>
        </w:rPr>
        <w:t>o serial RS232.</w:t>
      </w:r>
    </w:p>
    <w:p w14:paraId="7B9658C4" w14:textId="37280E7A" w:rsidR="00635B22" w:rsidRPr="00C60CDB" w:rsidRDefault="00C60CDB" w:rsidP="00635B22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IMPRESSORA</w:t>
      </w:r>
      <w:r w:rsidR="00635B22">
        <w:rPr>
          <w:sz w:val="22"/>
          <w:szCs w:val="22"/>
        </w:rPr>
        <w:t xml:space="preserve">: </w:t>
      </w:r>
      <w:r w:rsidR="00BE7D6D">
        <w:rPr>
          <w:sz w:val="22"/>
          <w:szCs w:val="22"/>
        </w:rPr>
        <w:t>Contendo</w:t>
      </w:r>
      <w:r w:rsidR="00635B22" w:rsidRPr="00C60CDB">
        <w:rPr>
          <w:sz w:val="22"/>
          <w:szCs w:val="22"/>
        </w:rPr>
        <w:t xml:space="preserve"> impressora t</w:t>
      </w:r>
      <w:r w:rsidR="00635B22" w:rsidRPr="00C60CDB">
        <w:rPr>
          <w:rFonts w:hint="eastAsia"/>
          <w:sz w:val="22"/>
          <w:szCs w:val="22"/>
        </w:rPr>
        <w:t>é</w:t>
      </w:r>
      <w:r w:rsidR="00635B22" w:rsidRPr="00C60CDB">
        <w:rPr>
          <w:sz w:val="22"/>
          <w:szCs w:val="22"/>
        </w:rPr>
        <w:t>rmica interna</w:t>
      </w:r>
      <w:r w:rsidR="00635B22">
        <w:rPr>
          <w:sz w:val="22"/>
          <w:szCs w:val="22"/>
        </w:rPr>
        <w:t>.</w:t>
      </w:r>
    </w:p>
    <w:p w14:paraId="37F98316" w14:textId="4A9DBD18" w:rsid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MONITOR</w:t>
      </w:r>
      <w:r w:rsidR="00635B22">
        <w:rPr>
          <w:sz w:val="22"/>
          <w:szCs w:val="22"/>
        </w:rPr>
        <w:t xml:space="preserve">: </w:t>
      </w:r>
      <w:r w:rsidR="00635B22" w:rsidRPr="00C60CDB">
        <w:rPr>
          <w:sz w:val="22"/>
          <w:szCs w:val="22"/>
        </w:rPr>
        <w:t>Tela touchscreen colorida de 7 polegadas</w:t>
      </w:r>
      <w:r w:rsidR="00BE7D6D">
        <w:rPr>
          <w:sz w:val="22"/>
          <w:szCs w:val="22"/>
        </w:rPr>
        <w:t xml:space="preserve"> ou superior</w:t>
      </w:r>
      <w:r w:rsidR="00635B22" w:rsidRPr="00C60CDB">
        <w:rPr>
          <w:sz w:val="22"/>
          <w:szCs w:val="22"/>
        </w:rPr>
        <w:t>.</w:t>
      </w:r>
    </w:p>
    <w:p w14:paraId="318319D2" w14:textId="56D90BB4" w:rsidR="00635B22" w:rsidRPr="00C60CDB" w:rsidRDefault="00635B22" w:rsidP="00635B22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SOFTWARE OPERACIONAL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</w:t>
      </w:r>
      <w:r w:rsidR="00BE7D6D">
        <w:rPr>
          <w:sz w:val="22"/>
          <w:szCs w:val="22"/>
        </w:rPr>
        <w:t>E</w:t>
      </w:r>
      <w:r w:rsidRPr="00C60CDB">
        <w:rPr>
          <w:sz w:val="22"/>
          <w:szCs w:val="22"/>
        </w:rPr>
        <w:t xml:space="preserve">m </w:t>
      </w:r>
      <w:r w:rsidR="00BE7D6D" w:rsidRPr="00C60CDB">
        <w:rPr>
          <w:sz w:val="22"/>
          <w:szCs w:val="22"/>
        </w:rPr>
        <w:t>português</w:t>
      </w:r>
      <w:r w:rsidRPr="00C60CDB">
        <w:rPr>
          <w:sz w:val="22"/>
          <w:szCs w:val="22"/>
        </w:rPr>
        <w:t xml:space="preserve"> (BR).</w:t>
      </w:r>
    </w:p>
    <w:p w14:paraId="37E56E8E" w14:textId="182FAF46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ARMAZENAMENTO</w:t>
      </w:r>
      <w:r w:rsidR="00635B22"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10.000 testes</w:t>
      </w:r>
      <w:r w:rsidR="00BE7D6D">
        <w:rPr>
          <w:sz w:val="22"/>
          <w:szCs w:val="22"/>
        </w:rPr>
        <w:t xml:space="preserve"> ou mais</w:t>
      </w:r>
      <w:r w:rsidRPr="00C60CDB">
        <w:rPr>
          <w:sz w:val="22"/>
          <w:szCs w:val="22"/>
        </w:rPr>
        <w:t>.</w:t>
      </w:r>
    </w:p>
    <w:p w14:paraId="5FE7B8A2" w14:textId="69FF19DB" w:rsid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ALIMENTAÇÃO</w:t>
      </w:r>
      <w:r w:rsidR="00635B22"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ELÉTRICA</w:t>
      </w:r>
      <w:r w:rsidR="00635B22">
        <w:rPr>
          <w:sz w:val="22"/>
          <w:szCs w:val="22"/>
        </w:rPr>
        <w:t xml:space="preserve">: </w:t>
      </w:r>
      <w:r w:rsidRPr="00C60CDB">
        <w:rPr>
          <w:sz w:val="22"/>
          <w:szCs w:val="22"/>
        </w:rPr>
        <w:t xml:space="preserve"> </w:t>
      </w:r>
      <w:r w:rsidR="00BE7D6D">
        <w:rPr>
          <w:sz w:val="22"/>
          <w:szCs w:val="22"/>
        </w:rPr>
        <w:t>Bi-Volt</w:t>
      </w:r>
    </w:p>
    <w:p w14:paraId="7BDCE393" w14:textId="6643E769" w:rsidR="003946FC" w:rsidRPr="003946FC" w:rsidRDefault="003946FC" w:rsidP="003946FC">
      <w:pPr>
        <w:spacing w:after="0"/>
        <w:rPr>
          <w:sz w:val="22"/>
          <w:szCs w:val="22"/>
        </w:rPr>
      </w:pPr>
      <w:r w:rsidRPr="003946FC">
        <w:rPr>
          <w:sz w:val="22"/>
          <w:szCs w:val="22"/>
        </w:rPr>
        <w:t>Garantia: 12 meses</w:t>
      </w:r>
      <w:r w:rsidR="00BE7D6D">
        <w:rPr>
          <w:sz w:val="22"/>
          <w:szCs w:val="22"/>
        </w:rPr>
        <w:t xml:space="preserve"> – com Registro na ANVISA/MS</w:t>
      </w:r>
    </w:p>
    <w:sectPr w:rsidR="003946FC" w:rsidRPr="003946FC" w:rsidSect="002403A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78"/>
    <w:rsid w:val="00002CDA"/>
    <w:rsid w:val="00012D2C"/>
    <w:rsid w:val="00100898"/>
    <w:rsid w:val="00167C1B"/>
    <w:rsid w:val="00187EB7"/>
    <w:rsid w:val="002403AE"/>
    <w:rsid w:val="002931D6"/>
    <w:rsid w:val="002A41E6"/>
    <w:rsid w:val="002C4F5A"/>
    <w:rsid w:val="0030689B"/>
    <w:rsid w:val="00340FC6"/>
    <w:rsid w:val="0035628E"/>
    <w:rsid w:val="003946FC"/>
    <w:rsid w:val="004802E2"/>
    <w:rsid w:val="004C5675"/>
    <w:rsid w:val="004F4C8C"/>
    <w:rsid w:val="005351B4"/>
    <w:rsid w:val="005C7E11"/>
    <w:rsid w:val="00635B22"/>
    <w:rsid w:val="006A3764"/>
    <w:rsid w:val="007446B4"/>
    <w:rsid w:val="007E1978"/>
    <w:rsid w:val="00814B6B"/>
    <w:rsid w:val="008E1DEB"/>
    <w:rsid w:val="009118CE"/>
    <w:rsid w:val="00965A6E"/>
    <w:rsid w:val="009F321F"/>
    <w:rsid w:val="00AA7BB8"/>
    <w:rsid w:val="00B031BB"/>
    <w:rsid w:val="00B075EB"/>
    <w:rsid w:val="00BD0974"/>
    <w:rsid w:val="00BE7D6D"/>
    <w:rsid w:val="00BF6956"/>
    <w:rsid w:val="00C456FC"/>
    <w:rsid w:val="00C60CDB"/>
    <w:rsid w:val="00CA6EF4"/>
    <w:rsid w:val="00D64497"/>
    <w:rsid w:val="00D92FAB"/>
    <w:rsid w:val="00E477CD"/>
    <w:rsid w:val="00ED7A9A"/>
    <w:rsid w:val="00F10EB5"/>
    <w:rsid w:val="00FA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2A38"/>
  <w15:chartTrackingRefBased/>
  <w15:docId w15:val="{E529F9A6-79F2-4580-A765-A2B6635C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32"/>
        <w:szCs w:val="3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Bianco</dc:creator>
  <cp:keywords/>
  <dc:description/>
  <cp:lastModifiedBy>Hamilton Bianco</cp:lastModifiedBy>
  <cp:revision>4</cp:revision>
  <dcterms:created xsi:type="dcterms:W3CDTF">2025-04-02T21:10:00Z</dcterms:created>
  <dcterms:modified xsi:type="dcterms:W3CDTF">2025-06-04T12:08:00Z</dcterms:modified>
</cp:coreProperties>
</file>